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937" w:rsidRDefault="00117A82" w:rsidP="00117A82">
      <w:pPr>
        <w:ind w:firstLine="709"/>
        <w:jc w:val="center"/>
        <w:rPr>
          <w:b/>
        </w:rPr>
      </w:pPr>
      <w:r w:rsidRPr="000B3937">
        <w:rPr>
          <w:b/>
        </w:rPr>
        <w:t xml:space="preserve">Краткая справка по вопросу 3 </w:t>
      </w:r>
    </w:p>
    <w:p w:rsidR="00117A82" w:rsidRPr="000B3937" w:rsidRDefault="00117A82" w:rsidP="00117A82">
      <w:pPr>
        <w:ind w:firstLine="709"/>
        <w:jc w:val="center"/>
        <w:rPr>
          <w:b/>
        </w:rPr>
      </w:pPr>
      <w:bookmarkStart w:id="0" w:name="_GoBack"/>
      <w:bookmarkEnd w:id="0"/>
      <w:r w:rsidRPr="000B3937">
        <w:rPr>
          <w:b/>
        </w:rPr>
        <w:t>«О рассмотрении инвестиционного проекта «Строительство ГОК «Аметистовый», объектов обеспечения и поверхностной инфраструктуры» (ЗАО «Аметистовое»), претендующего на присвоение статуса особо значимого инвестиционного проекта Камчатского края»</w:t>
      </w:r>
    </w:p>
    <w:p w:rsidR="00117A82" w:rsidRDefault="00117A82" w:rsidP="003125B4">
      <w:pPr>
        <w:ind w:firstLine="709"/>
        <w:jc w:val="both"/>
      </w:pPr>
    </w:p>
    <w:p w:rsidR="003125B4" w:rsidRPr="00A449D7" w:rsidRDefault="00207225" w:rsidP="003125B4">
      <w:pPr>
        <w:ind w:firstLine="709"/>
        <w:jc w:val="both"/>
      </w:pPr>
      <w:r w:rsidRPr="00207225">
        <w:t xml:space="preserve">Инвестиционный проект компании ЗАО «Аметистовое» «Строительство ГОК «Аметистовый» объектов обеспечения и поверхностной инфраструктуры» направлен на создание горно-обогатительного комбината по добыче золота и переработке руды в Олюторском и </w:t>
      </w:r>
      <w:proofErr w:type="spellStart"/>
      <w:r w:rsidRPr="00207225">
        <w:t>Пенжинском</w:t>
      </w:r>
      <w:proofErr w:type="spellEnd"/>
      <w:r w:rsidRPr="00207225">
        <w:t xml:space="preserve"> муниципальных районах на месторождении Аметистовое. Конечным товарным продуктом будет являться золото в слитках (сплав Доре), максимальная годовая производительность </w:t>
      </w:r>
      <w:proofErr w:type="spellStart"/>
      <w:r w:rsidRPr="00207225">
        <w:t>золотоизвлекательной</w:t>
      </w:r>
      <w:proofErr w:type="spellEnd"/>
      <w:r w:rsidRPr="00207225">
        <w:t xml:space="preserve"> фабрики (далее - ЗИФ) составит 550 тыс. тонн руды, 4,393 тонны золота и около 10 тонн серебра.</w:t>
      </w:r>
      <w:r w:rsidR="00547CC4">
        <w:t xml:space="preserve"> Руковод</w:t>
      </w:r>
      <w:r>
        <w:t>ство компанией осуществляет управляющая компания ООО «Интерминералс»</w:t>
      </w:r>
      <w:r w:rsidR="00547CC4">
        <w:t xml:space="preserve"> </w:t>
      </w:r>
      <w:r>
        <w:t>в лице генерального</w:t>
      </w:r>
      <w:r w:rsidR="00547CC4">
        <w:t xml:space="preserve"> директор</w:t>
      </w:r>
      <w:r>
        <w:t>а</w:t>
      </w:r>
      <w:r w:rsidR="00547CC4">
        <w:t xml:space="preserve"> </w:t>
      </w:r>
      <w:r>
        <w:t>Виктора Васильевича Радько</w:t>
      </w:r>
      <w:r w:rsidR="00547CC4">
        <w:t>.</w:t>
      </w:r>
    </w:p>
    <w:p w:rsidR="00207225" w:rsidRPr="00207225" w:rsidRDefault="00207225" w:rsidP="00207225">
      <w:pPr>
        <w:pStyle w:val="3"/>
        <w:shd w:val="clear" w:color="auto" w:fill="auto"/>
        <w:spacing w:line="240" w:lineRule="auto"/>
        <w:ind w:right="-1" w:firstLine="709"/>
        <w:jc w:val="both"/>
        <w:rPr>
          <w:sz w:val="24"/>
          <w:szCs w:val="24"/>
          <w:lang w:val="ru-RU"/>
        </w:rPr>
      </w:pPr>
      <w:r w:rsidRPr="00207225">
        <w:rPr>
          <w:sz w:val="24"/>
          <w:szCs w:val="24"/>
          <w:lang w:val="ru-RU"/>
        </w:rPr>
        <w:t>График реализации проекта охватывает период 2012-2018 гг. и включает в себя:</w:t>
      </w:r>
    </w:p>
    <w:p w:rsidR="00207225" w:rsidRPr="00207225" w:rsidRDefault="00207225" w:rsidP="00207225">
      <w:pPr>
        <w:pStyle w:val="3"/>
        <w:numPr>
          <w:ilvl w:val="0"/>
          <w:numId w:val="1"/>
        </w:numPr>
        <w:shd w:val="clear" w:color="auto" w:fill="auto"/>
        <w:spacing w:line="240" w:lineRule="auto"/>
        <w:ind w:right="-1"/>
        <w:jc w:val="both"/>
        <w:rPr>
          <w:sz w:val="24"/>
          <w:szCs w:val="24"/>
          <w:lang w:val="ru-RU"/>
        </w:rPr>
      </w:pPr>
      <w:proofErr w:type="gramStart"/>
      <w:r w:rsidRPr="00207225">
        <w:rPr>
          <w:sz w:val="24"/>
          <w:szCs w:val="24"/>
          <w:lang w:val="ru-RU"/>
        </w:rPr>
        <w:t>Геолого-разведочные</w:t>
      </w:r>
      <w:proofErr w:type="gramEnd"/>
      <w:r w:rsidRPr="00207225">
        <w:rPr>
          <w:sz w:val="24"/>
          <w:szCs w:val="24"/>
          <w:lang w:val="ru-RU"/>
        </w:rPr>
        <w:t xml:space="preserve"> работы – 2012 г. (выполнено);</w:t>
      </w:r>
    </w:p>
    <w:p w:rsidR="00207225" w:rsidRPr="00207225" w:rsidRDefault="00207225" w:rsidP="00207225">
      <w:pPr>
        <w:pStyle w:val="3"/>
        <w:numPr>
          <w:ilvl w:val="0"/>
          <w:numId w:val="1"/>
        </w:numPr>
        <w:shd w:val="clear" w:color="auto" w:fill="auto"/>
        <w:spacing w:line="240" w:lineRule="auto"/>
        <w:ind w:right="-1"/>
        <w:jc w:val="both"/>
        <w:rPr>
          <w:sz w:val="24"/>
          <w:szCs w:val="24"/>
          <w:lang w:val="ru-RU"/>
        </w:rPr>
      </w:pPr>
      <w:r w:rsidRPr="00207225">
        <w:rPr>
          <w:sz w:val="24"/>
          <w:szCs w:val="24"/>
          <w:lang w:val="ru-RU"/>
        </w:rPr>
        <w:t>Проектно-изыскательские работы – 2012-2015 гг.;</w:t>
      </w:r>
    </w:p>
    <w:p w:rsidR="00207225" w:rsidRPr="00207225" w:rsidRDefault="00207225" w:rsidP="00207225">
      <w:pPr>
        <w:pStyle w:val="3"/>
        <w:numPr>
          <w:ilvl w:val="0"/>
          <w:numId w:val="1"/>
        </w:numPr>
        <w:shd w:val="clear" w:color="auto" w:fill="auto"/>
        <w:spacing w:line="240" w:lineRule="auto"/>
        <w:ind w:right="-1"/>
        <w:jc w:val="both"/>
        <w:rPr>
          <w:sz w:val="24"/>
          <w:szCs w:val="24"/>
          <w:lang w:val="ru-RU"/>
        </w:rPr>
      </w:pPr>
      <w:r w:rsidRPr="00207225">
        <w:rPr>
          <w:sz w:val="24"/>
          <w:szCs w:val="24"/>
          <w:lang w:val="ru-RU"/>
        </w:rPr>
        <w:t>Строительство ЗИФ – 2012-2016 гг. (планируемый ввод объект в эксплуатацию – 4 кв. 2015 г.):</w:t>
      </w:r>
    </w:p>
    <w:p w:rsidR="00207225" w:rsidRPr="00207225" w:rsidRDefault="00207225" w:rsidP="00207225">
      <w:pPr>
        <w:pStyle w:val="3"/>
        <w:numPr>
          <w:ilvl w:val="0"/>
          <w:numId w:val="1"/>
        </w:numPr>
        <w:shd w:val="clear" w:color="auto" w:fill="auto"/>
        <w:spacing w:line="240" w:lineRule="auto"/>
        <w:ind w:right="-1"/>
        <w:jc w:val="both"/>
        <w:rPr>
          <w:sz w:val="24"/>
          <w:szCs w:val="24"/>
          <w:lang w:val="ru-RU"/>
        </w:rPr>
      </w:pPr>
      <w:r w:rsidRPr="00207225">
        <w:rPr>
          <w:sz w:val="24"/>
          <w:szCs w:val="24"/>
          <w:lang w:val="ru-RU"/>
        </w:rPr>
        <w:t>Закупка техники и оборудования (в 2 этапа):</w:t>
      </w:r>
    </w:p>
    <w:p w:rsidR="00207225" w:rsidRPr="00207225" w:rsidRDefault="00207225" w:rsidP="00207225">
      <w:pPr>
        <w:pStyle w:val="3"/>
        <w:shd w:val="clear" w:color="auto" w:fill="auto"/>
        <w:tabs>
          <w:tab w:val="left" w:pos="1134"/>
        </w:tabs>
        <w:spacing w:line="240" w:lineRule="auto"/>
        <w:ind w:left="1069" w:right="-1" w:firstLine="0"/>
        <w:jc w:val="both"/>
        <w:rPr>
          <w:sz w:val="24"/>
          <w:szCs w:val="24"/>
          <w:lang w:val="ru-RU"/>
        </w:rPr>
      </w:pPr>
      <w:r w:rsidRPr="00207225">
        <w:rPr>
          <w:sz w:val="24"/>
          <w:szCs w:val="24"/>
          <w:lang w:val="ru-RU"/>
        </w:rPr>
        <w:t>- 2012-2013 гг. (выполнено);</w:t>
      </w:r>
    </w:p>
    <w:p w:rsidR="00207225" w:rsidRPr="00207225" w:rsidRDefault="00207225" w:rsidP="00207225">
      <w:pPr>
        <w:pStyle w:val="3"/>
        <w:shd w:val="clear" w:color="auto" w:fill="auto"/>
        <w:tabs>
          <w:tab w:val="left" w:pos="1134"/>
        </w:tabs>
        <w:spacing w:line="240" w:lineRule="auto"/>
        <w:ind w:left="1069" w:right="-1" w:firstLine="0"/>
        <w:jc w:val="both"/>
        <w:rPr>
          <w:sz w:val="24"/>
          <w:szCs w:val="24"/>
          <w:lang w:val="ru-RU"/>
        </w:rPr>
      </w:pPr>
      <w:r w:rsidRPr="00207225">
        <w:rPr>
          <w:sz w:val="24"/>
          <w:szCs w:val="24"/>
          <w:lang w:val="ru-RU"/>
        </w:rPr>
        <w:t>- 2016 г.;</w:t>
      </w:r>
    </w:p>
    <w:p w:rsidR="00207225" w:rsidRPr="00207225" w:rsidRDefault="00207225" w:rsidP="00207225">
      <w:pPr>
        <w:pStyle w:val="3"/>
        <w:numPr>
          <w:ilvl w:val="0"/>
          <w:numId w:val="1"/>
        </w:numPr>
        <w:shd w:val="clear" w:color="auto" w:fill="auto"/>
        <w:spacing w:line="240" w:lineRule="auto"/>
        <w:ind w:right="-1"/>
        <w:jc w:val="both"/>
        <w:rPr>
          <w:sz w:val="24"/>
          <w:szCs w:val="24"/>
          <w:lang w:val="ru-RU"/>
        </w:rPr>
      </w:pPr>
      <w:r w:rsidRPr="00207225">
        <w:rPr>
          <w:sz w:val="24"/>
          <w:szCs w:val="24"/>
          <w:lang w:val="ru-RU"/>
        </w:rPr>
        <w:t>Открытые горные работы – 2012-2013 гг. (выполнено);</w:t>
      </w:r>
    </w:p>
    <w:p w:rsidR="00207225" w:rsidRPr="00207225" w:rsidRDefault="00207225" w:rsidP="00207225">
      <w:pPr>
        <w:pStyle w:val="3"/>
        <w:numPr>
          <w:ilvl w:val="0"/>
          <w:numId w:val="1"/>
        </w:numPr>
        <w:shd w:val="clear" w:color="auto" w:fill="auto"/>
        <w:spacing w:line="240" w:lineRule="auto"/>
        <w:ind w:right="-1"/>
        <w:jc w:val="both"/>
        <w:rPr>
          <w:sz w:val="24"/>
          <w:szCs w:val="24"/>
          <w:lang w:val="ru-RU"/>
        </w:rPr>
      </w:pPr>
      <w:r w:rsidRPr="00207225">
        <w:rPr>
          <w:sz w:val="24"/>
          <w:szCs w:val="24"/>
          <w:lang w:val="ru-RU"/>
        </w:rPr>
        <w:t>Подземные горные работы – 2016-2018 гг.</w:t>
      </w:r>
    </w:p>
    <w:p w:rsidR="00207225" w:rsidRPr="00207225" w:rsidRDefault="00207225" w:rsidP="00207225">
      <w:pPr>
        <w:pStyle w:val="3"/>
        <w:numPr>
          <w:ilvl w:val="0"/>
          <w:numId w:val="1"/>
        </w:numPr>
        <w:shd w:val="clear" w:color="auto" w:fill="auto"/>
        <w:spacing w:line="240" w:lineRule="auto"/>
        <w:ind w:right="-1"/>
        <w:jc w:val="both"/>
        <w:rPr>
          <w:sz w:val="24"/>
          <w:szCs w:val="24"/>
          <w:lang w:val="ru-RU"/>
        </w:rPr>
      </w:pPr>
      <w:r w:rsidRPr="00207225">
        <w:rPr>
          <w:sz w:val="24"/>
          <w:szCs w:val="24"/>
          <w:lang w:val="ru-RU"/>
        </w:rPr>
        <w:t>Прочее: 2012 г. (выполнено); 2015 г.</w:t>
      </w:r>
    </w:p>
    <w:p w:rsidR="003125B4" w:rsidRPr="00207225" w:rsidRDefault="00207225" w:rsidP="00207225">
      <w:pPr>
        <w:ind w:firstLine="709"/>
        <w:jc w:val="both"/>
      </w:pPr>
      <w:r w:rsidRPr="00207225">
        <w:t>Объем инвестиций в проект составляет 19 769 136 тыс. рублей, в том числе: капитальные затраты - 10 817 460 тыс. рублей, инвестиции в оборотный капитал – 8 951 676 тыс. рублей, финансирование в полном объеме осуществляется за счет заемных средств (заключены кредитные договоры со Сбербанком РФ и Меткомбанком). Проект, в том числе, предусматривает создание инфраструктуры: строительство автомобильной дороги Тиличики – Аметистовое – Каменское (0-380 км) стоимостью 2 375 000 тыс. рублей.</w:t>
      </w:r>
    </w:p>
    <w:p w:rsidR="00C343A0" w:rsidRPr="00A449D7" w:rsidRDefault="003125B4" w:rsidP="003125B4">
      <w:pPr>
        <w:ind w:firstLine="709"/>
        <w:jc w:val="both"/>
      </w:pPr>
      <w:r w:rsidRPr="00A449D7">
        <w:t>Экономическая экспертиза проекта осуществлялась в соответствии с Постановлением «Об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 края» от 16.07.2010 №</w:t>
      </w:r>
      <w:r w:rsidR="00207225">
        <w:t xml:space="preserve"> </w:t>
      </w:r>
      <w:r w:rsidRPr="00A449D7">
        <w:t>319-П</w:t>
      </w:r>
      <w:r w:rsidR="00207225">
        <w:t xml:space="preserve"> (далее – Постановление № 319-П)</w:t>
      </w:r>
      <w:r w:rsidRPr="00A449D7">
        <w:t>.</w:t>
      </w:r>
    </w:p>
    <w:p w:rsidR="002656D5" w:rsidRDefault="002656D5" w:rsidP="003125B4">
      <w:pPr>
        <w:ind w:firstLine="709"/>
        <w:jc w:val="both"/>
      </w:pPr>
      <w:r w:rsidRPr="00A449D7">
        <w:t xml:space="preserve">Проверка </w:t>
      </w:r>
      <w:proofErr w:type="gramStart"/>
      <w:r w:rsidRPr="00A449D7">
        <w:t>расчета показателей финансовой эффективности проекта отклонений</w:t>
      </w:r>
      <w:proofErr w:type="gramEnd"/>
      <w:r w:rsidRPr="00A449D7">
        <w:t xml:space="preserve"> не выявила, нормативные значения выполняются: чистая приведенная стоимость (</w:t>
      </w:r>
      <w:r w:rsidRPr="00A449D7">
        <w:rPr>
          <w:lang w:val="en-US"/>
        </w:rPr>
        <w:t>NPV</w:t>
      </w:r>
      <w:r w:rsidRPr="00A449D7">
        <w:t>) больше 0, внутренняя норма доходности (</w:t>
      </w:r>
      <w:r w:rsidRPr="00A449D7">
        <w:rPr>
          <w:lang w:val="en-US"/>
        </w:rPr>
        <w:t>IRR</w:t>
      </w:r>
      <w:r w:rsidR="00207225">
        <w:t xml:space="preserve"> = 16,5%</w:t>
      </w:r>
      <w:r w:rsidRPr="00A449D7">
        <w:t xml:space="preserve">) </w:t>
      </w:r>
      <w:r w:rsidR="00207225">
        <w:t>превышает коэффициент</w:t>
      </w:r>
      <w:r w:rsidRPr="00A449D7">
        <w:t xml:space="preserve"> дисконтирования (</w:t>
      </w:r>
      <w:r w:rsidR="00207225">
        <w:rPr>
          <w:lang w:val="en-US"/>
        </w:rPr>
        <w:t>k</w:t>
      </w:r>
      <w:r w:rsidR="00207225" w:rsidRPr="00207225">
        <w:t xml:space="preserve"> = 15%</w:t>
      </w:r>
      <w:r w:rsidRPr="00A449D7">
        <w:t>)</w:t>
      </w:r>
      <w:r w:rsidR="00654383" w:rsidRPr="00A449D7">
        <w:t xml:space="preserve">, </w:t>
      </w:r>
      <w:r w:rsidR="00207225">
        <w:t xml:space="preserve">дисконтированный </w:t>
      </w:r>
      <w:r w:rsidR="00654383" w:rsidRPr="00A449D7">
        <w:t xml:space="preserve">срок окупаемости </w:t>
      </w:r>
      <w:r w:rsidR="00207225">
        <w:t>составляет 9,56 лет,</w:t>
      </w:r>
      <w:r w:rsidR="00654383" w:rsidRPr="00A449D7">
        <w:t xml:space="preserve"> индекс доходности (</w:t>
      </w:r>
      <w:r w:rsidR="00654383" w:rsidRPr="00A449D7">
        <w:rPr>
          <w:lang w:val="en-US"/>
        </w:rPr>
        <w:t>PI</w:t>
      </w:r>
      <w:r w:rsidR="00654383" w:rsidRPr="00A449D7">
        <w:t>) больше 1.</w:t>
      </w:r>
    </w:p>
    <w:p w:rsidR="00207225" w:rsidRPr="00A449D7" w:rsidRDefault="00207225" w:rsidP="003125B4">
      <w:pPr>
        <w:ind w:firstLine="709"/>
        <w:jc w:val="both"/>
      </w:pPr>
      <w:r>
        <w:t>В соответствии с требованием Постановления № 319-П (часть 2.2. раздела 2)</w:t>
      </w:r>
      <w:r w:rsidR="002413B5">
        <w:t xml:space="preserve"> финансовая эффективность инвестиционного проекта также рассчитывалась в течение периода, равного периоду окупаемости инвестиционного проекта плюс 1 год, т.е. 11 лет (9,56 + 1 = 10,56 ≈ 11). Все показатели удовлетворяют установленным требованиям (</w:t>
      </w:r>
      <w:r w:rsidR="002413B5">
        <w:rPr>
          <w:lang w:val="en-US"/>
        </w:rPr>
        <w:t>NPV</w:t>
      </w:r>
      <w:r w:rsidR="002413B5" w:rsidRPr="002413B5">
        <w:t xml:space="preserve"> = 116</w:t>
      </w:r>
      <w:r w:rsidR="002413B5">
        <w:rPr>
          <w:lang w:val="en-US"/>
        </w:rPr>
        <w:t> </w:t>
      </w:r>
      <w:r w:rsidR="002413B5" w:rsidRPr="002413B5">
        <w:t xml:space="preserve">475 </w:t>
      </w:r>
      <w:r w:rsidR="002413B5">
        <w:t xml:space="preserve">тыс. рублей, </w:t>
      </w:r>
      <w:r w:rsidR="002413B5">
        <w:rPr>
          <w:lang w:val="en-US"/>
        </w:rPr>
        <w:t>IRR</w:t>
      </w:r>
      <w:r w:rsidR="002413B5" w:rsidRPr="002413B5">
        <w:t xml:space="preserve"> = 15,56% &gt;</w:t>
      </w:r>
      <w:r w:rsidR="002413B5">
        <w:t xml:space="preserve"> </w:t>
      </w:r>
      <w:r w:rsidR="002413B5">
        <w:rPr>
          <w:lang w:val="en-US"/>
        </w:rPr>
        <w:t>k</w:t>
      </w:r>
      <w:r w:rsidR="002413B5" w:rsidRPr="002413B5">
        <w:t xml:space="preserve"> = 15%</w:t>
      </w:r>
      <w:r w:rsidR="002413B5">
        <w:t xml:space="preserve">, </w:t>
      </w:r>
      <w:r w:rsidR="002413B5" w:rsidRPr="00A449D7">
        <w:t>индекс доходности (</w:t>
      </w:r>
      <w:r w:rsidR="002413B5" w:rsidRPr="00A449D7">
        <w:rPr>
          <w:lang w:val="en-US"/>
        </w:rPr>
        <w:t>PI</w:t>
      </w:r>
      <w:r w:rsidR="002413B5" w:rsidRPr="00A449D7">
        <w:t>)</w:t>
      </w:r>
      <w:r w:rsidR="002413B5">
        <w:t xml:space="preserve"> = 1,02 </w:t>
      </w:r>
      <w:r w:rsidR="002413B5" w:rsidRPr="002413B5">
        <w:t>&gt;</w:t>
      </w:r>
      <w:r w:rsidR="002413B5">
        <w:t xml:space="preserve"> 1).</w:t>
      </w:r>
    </w:p>
    <w:p w:rsidR="00672E42" w:rsidRDefault="00654383" w:rsidP="003125B4">
      <w:pPr>
        <w:ind w:firstLine="709"/>
        <w:jc w:val="both"/>
      </w:pPr>
      <w:r w:rsidRPr="00A449D7">
        <w:t xml:space="preserve">За </w:t>
      </w:r>
      <w:r w:rsidR="00793DF2" w:rsidRPr="00A449D7">
        <w:t>период освоения месторождения «</w:t>
      </w:r>
      <w:r w:rsidR="002413B5">
        <w:t>Аметистовое</w:t>
      </w:r>
      <w:r w:rsidR="00793DF2" w:rsidRPr="00A449D7">
        <w:t>»</w:t>
      </w:r>
      <w:r w:rsidRPr="00A449D7">
        <w:t xml:space="preserve"> налоговые поступления в бюджеты всех уровней составят 13</w:t>
      </w:r>
      <w:r w:rsidR="00672E42">
        <w:t> 065 447</w:t>
      </w:r>
      <w:r w:rsidRPr="00A449D7">
        <w:t xml:space="preserve"> </w:t>
      </w:r>
      <w:r w:rsidR="00672E42">
        <w:t>тыс</w:t>
      </w:r>
      <w:r w:rsidRPr="00A449D7">
        <w:t xml:space="preserve">. рублей. Поступления в консолидированный бюджет Камчатского края (краевой и местный) составят </w:t>
      </w:r>
      <w:r w:rsidR="00672E42">
        <w:t>8 </w:t>
      </w:r>
      <w:r w:rsidRPr="00A449D7">
        <w:t>4</w:t>
      </w:r>
      <w:r w:rsidR="00672E42">
        <w:t>5</w:t>
      </w:r>
      <w:r w:rsidRPr="00A449D7">
        <w:t>2</w:t>
      </w:r>
      <w:r w:rsidR="00672E42">
        <w:t xml:space="preserve"> 968</w:t>
      </w:r>
      <w:r w:rsidRPr="00A449D7">
        <w:t xml:space="preserve"> </w:t>
      </w:r>
      <w:r w:rsidR="00672E42">
        <w:lastRenderedPageBreak/>
        <w:t>тыс</w:t>
      </w:r>
      <w:r w:rsidRPr="00A449D7">
        <w:t>. рублей, общий объем государственной поддержки, на который может претендовать</w:t>
      </w:r>
      <w:r w:rsidR="00672E42">
        <w:t xml:space="preserve"> З</w:t>
      </w:r>
      <w:r w:rsidR="00672E42" w:rsidRPr="00A449D7">
        <w:t>АО «</w:t>
      </w:r>
      <w:r w:rsidR="00672E42">
        <w:t>Аметистовое</w:t>
      </w:r>
      <w:r w:rsidR="00672E42" w:rsidRPr="00A449D7">
        <w:t>»</w:t>
      </w:r>
      <w:r w:rsidRPr="00A449D7">
        <w:t xml:space="preserve"> </w:t>
      </w:r>
      <w:r w:rsidR="00672E42">
        <w:t xml:space="preserve">в рамках присвоения статуса особо значимого инвестиционного проекта </w:t>
      </w:r>
      <w:r w:rsidRPr="00A449D7">
        <w:t xml:space="preserve">- </w:t>
      </w:r>
      <w:r w:rsidR="00672E42" w:rsidRPr="00672E42">
        <w:t>259</w:t>
      </w:r>
      <w:r w:rsidR="00672E42">
        <w:t> </w:t>
      </w:r>
      <w:r w:rsidR="00672E42" w:rsidRPr="00672E42">
        <w:t>580</w:t>
      </w:r>
      <w:r w:rsidR="00672E42">
        <w:t xml:space="preserve"> тыс</w:t>
      </w:r>
      <w:r w:rsidRPr="00A449D7">
        <w:t>. рублей, в т.ч. получение налоговых льгот по налогу на имущество.</w:t>
      </w:r>
      <w:r w:rsidR="00D862E9" w:rsidRPr="00A449D7">
        <w:t xml:space="preserve"> </w:t>
      </w:r>
    </w:p>
    <w:p w:rsidR="00672E42" w:rsidRDefault="00672E42" w:rsidP="003125B4">
      <w:pPr>
        <w:ind w:firstLine="709"/>
        <w:jc w:val="both"/>
      </w:pPr>
      <w:proofErr w:type="gramStart"/>
      <w:r>
        <w:t xml:space="preserve">При этом предоставление меры поддержки в виде </w:t>
      </w:r>
      <w:r w:rsidRPr="00672E42">
        <w:t>субсидии на уплату процентов в рамках указанного кредитного договора не представляется возможным в соответствии с частью 3 Порядка предоставления инвесторам субсидий за счет средств краевого бюджета для возмещения части затрат на уплату процентов по кредитам, привлеченным в российских кредитных организациях в целях реализации особо значимых инвестиционных проектов Камчатского края, утвержденного постановлением Правительства Камчатского</w:t>
      </w:r>
      <w:proofErr w:type="gramEnd"/>
      <w:r w:rsidRPr="00672E42">
        <w:t xml:space="preserve"> края от 16.07.2010 № 320-П.</w:t>
      </w:r>
    </w:p>
    <w:p w:rsidR="00672E42" w:rsidRPr="00672E42" w:rsidRDefault="00672E42" w:rsidP="003125B4">
      <w:pPr>
        <w:ind w:firstLine="709"/>
        <w:jc w:val="both"/>
      </w:pPr>
      <w:r>
        <w:t xml:space="preserve">Возможность предоставления государственных гарантий рассматривается </w:t>
      </w:r>
      <w:r w:rsidRPr="00672E42">
        <w:t>Минфином Камчатского края в соответствии с требованиями и в установленные сроки согласно Закону Камчатского края от 26.06.2008 № 77 «О порядке предоставления государственных гарантий Камчатского края»</w:t>
      </w:r>
      <w:r>
        <w:t>.</w:t>
      </w:r>
    </w:p>
    <w:p w:rsidR="00654383" w:rsidRPr="00672E42" w:rsidRDefault="00D862E9" w:rsidP="003125B4">
      <w:pPr>
        <w:ind w:firstLine="709"/>
        <w:jc w:val="both"/>
      </w:pPr>
      <w:r w:rsidRPr="00672E42">
        <w:t>Критерий бюджетная эффективность &gt; 1 соблюдается.</w:t>
      </w:r>
    </w:p>
    <w:p w:rsidR="00672E42" w:rsidRDefault="00D862E9" w:rsidP="003125B4">
      <w:pPr>
        <w:ind w:firstLine="709"/>
        <w:jc w:val="both"/>
      </w:pPr>
      <w:r w:rsidRPr="00672E42">
        <w:t>Социальн</w:t>
      </w:r>
      <w:r w:rsidR="00672E42">
        <w:t>ый эффект от реализации проекта:</w:t>
      </w:r>
    </w:p>
    <w:p w:rsidR="00672E42" w:rsidRPr="00672E42" w:rsidRDefault="00672E42" w:rsidP="00672E42">
      <w:pPr>
        <w:pStyle w:val="a4"/>
        <w:numPr>
          <w:ilvl w:val="0"/>
          <w:numId w:val="2"/>
        </w:numPr>
        <w:ind w:right="-1"/>
        <w:jc w:val="both"/>
      </w:pPr>
      <w:r w:rsidRPr="00672E42">
        <w:t>Проект в существенной мере способствует социально-экономическому развитию Дальневосточного региона. Проект реализуется на территории Крайнего Севера. В результате реализации проекта Камчатский край и районы реализации проекта (Олюторский и Пенжинский) получат значительный импульс в своем социально-экономическом развитии, что будет способствовать повышению доступности и качества услуг населению в сфере транспорта, здравоохранения, образования, физической культуры и спорта, культуры, жилищно-коммунального хозяйства;</w:t>
      </w:r>
    </w:p>
    <w:p w:rsidR="00672E42" w:rsidRPr="00672E42" w:rsidRDefault="00672E42" w:rsidP="00672E42">
      <w:pPr>
        <w:pStyle w:val="a4"/>
        <w:numPr>
          <w:ilvl w:val="0"/>
          <w:numId w:val="2"/>
        </w:numPr>
        <w:ind w:right="-1"/>
        <w:jc w:val="both"/>
      </w:pPr>
      <w:r w:rsidRPr="00672E42">
        <w:t xml:space="preserve">Повышение уровня жизни в районах реализации проекта (Олюторский и Пенжинский) и непосредственно в населенных пунктах </w:t>
      </w:r>
      <w:proofErr w:type="spellStart"/>
      <w:r w:rsidRPr="00672E42">
        <w:t>Тиличиках</w:t>
      </w:r>
      <w:proofErr w:type="spellEnd"/>
      <w:r w:rsidRPr="00672E42">
        <w:t xml:space="preserve">, Корфе, Таловке, </w:t>
      </w:r>
      <w:proofErr w:type="spellStart"/>
      <w:r w:rsidRPr="00672E42">
        <w:t>Манилах</w:t>
      </w:r>
      <w:proofErr w:type="spellEnd"/>
      <w:r w:rsidRPr="00672E42">
        <w:t>, поскольку предусматривается конкурентный уровень заработной платы и, как следствие, поступление в консолидированный бюджет Камчатского края дополнительные налоговые отчисления в виде НДФЛ;</w:t>
      </w:r>
    </w:p>
    <w:p w:rsidR="00672E42" w:rsidRPr="00672E42" w:rsidRDefault="00672E42" w:rsidP="00672E42">
      <w:pPr>
        <w:pStyle w:val="a4"/>
        <w:numPr>
          <w:ilvl w:val="0"/>
          <w:numId w:val="2"/>
        </w:numPr>
        <w:ind w:right="-1"/>
        <w:jc w:val="both"/>
      </w:pPr>
      <w:r w:rsidRPr="00672E42">
        <w:t xml:space="preserve">Создание объектов инфраструктуры в рамках проекта по строительству горнодобывающего комплекса на месторождении Аметистовое имеет значительный мультипликативный эффект для развития Камчатского края; </w:t>
      </w:r>
    </w:p>
    <w:p w:rsidR="00672E42" w:rsidRPr="00672E42" w:rsidRDefault="00672E42" w:rsidP="00672E42">
      <w:pPr>
        <w:pStyle w:val="a4"/>
        <w:numPr>
          <w:ilvl w:val="0"/>
          <w:numId w:val="2"/>
        </w:numPr>
        <w:ind w:right="-1"/>
        <w:jc w:val="both"/>
      </w:pPr>
      <w:r w:rsidRPr="00672E42">
        <w:t>Создание более 1 212 рабочих мест (среднесписочная численность) с качественными условиями труда.</w:t>
      </w:r>
    </w:p>
    <w:p w:rsidR="00D862E9" w:rsidRPr="00672E42" w:rsidRDefault="00D862E9" w:rsidP="003125B4">
      <w:pPr>
        <w:ind w:firstLine="709"/>
        <w:jc w:val="both"/>
      </w:pPr>
      <w:proofErr w:type="gramStart"/>
      <w:r w:rsidRPr="00672E42">
        <w:t xml:space="preserve">Долгосрочное присутствие крупного предприятия на территории района и края повлечет за собой мультипликативный эффект для экономики края, который за весь период реализации проекта составит около </w:t>
      </w:r>
      <w:r w:rsidR="00672E42" w:rsidRPr="00672E42">
        <w:t>11 564</w:t>
      </w:r>
      <w:r w:rsidR="00672E42">
        <w:t> </w:t>
      </w:r>
      <w:r w:rsidR="00672E42" w:rsidRPr="00672E42">
        <w:t>966</w:t>
      </w:r>
      <w:r w:rsidR="00672E42">
        <w:t xml:space="preserve"> тыс.</w:t>
      </w:r>
      <w:r w:rsidRPr="00672E42">
        <w:t xml:space="preserve"> рублей</w:t>
      </w:r>
      <w:r w:rsidR="00672E42">
        <w:t xml:space="preserve"> (общий эффект от реализации проекта </w:t>
      </w:r>
      <w:r w:rsidR="00672E42" w:rsidRPr="00672E42">
        <w:t>23 678</w:t>
      </w:r>
      <w:r w:rsidR="00672E42">
        <w:t> </w:t>
      </w:r>
      <w:r w:rsidR="00672E42" w:rsidRPr="00672E42">
        <w:t>106</w:t>
      </w:r>
      <w:r w:rsidR="00672E42">
        <w:t xml:space="preserve"> тыс. рублей (</w:t>
      </w:r>
      <w:r w:rsidR="00117A82">
        <w:t xml:space="preserve">включает </w:t>
      </w:r>
      <w:r w:rsidR="00672E42">
        <w:t>налоговые поступления по проекту ЗАО «Аметистовое» + мультипликативный эффект))</w:t>
      </w:r>
      <w:r w:rsidRPr="00672E42">
        <w:t xml:space="preserve">, а среднее значение доли проекта в ВРП составит </w:t>
      </w:r>
      <w:r w:rsidR="00117A82">
        <w:t>1</w:t>
      </w:r>
      <w:r w:rsidRPr="00672E42">
        <w:t>,</w:t>
      </w:r>
      <w:r w:rsidR="00117A82">
        <w:t>4</w:t>
      </w:r>
      <w:r w:rsidRPr="00672E42">
        <w:t>%.</w:t>
      </w:r>
      <w:proofErr w:type="gramEnd"/>
    </w:p>
    <w:p w:rsidR="00117A82" w:rsidRPr="00117A82" w:rsidRDefault="00117A82" w:rsidP="00117A82">
      <w:pPr>
        <w:pStyle w:val="3"/>
        <w:spacing w:line="240" w:lineRule="auto"/>
        <w:ind w:right="-1" w:firstLine="709"/>
        <w:jc w:val="both"/>
        <w:rPr>
          <w:sz w:val="24"/>
          <w:szCs w:val="24"/>
          <w:lang w:val="ru-RU"/>
        </w:rPr>
      </w:pPr>
      <w:r w:rsidRPr="00117A82">
        <w:rPr>
          <w:sz w:val="24"/>
          <w:szCs w:val="24"/>
          <w:lang w:val="ru-RU"/>
        </w:rPr>
        <w:t xml:space="preserve">Вывод: по результатам проверки показателей экономической эффективности отклонений от показателей бизнес-плана не обнаружено. Оценка экономической эффективности на период окупаемости + 1 год показала соответствие ее показателей требуемым критериям. Бюджетная эффективность удовлетворяет установленному нормативу, социальный эффект соответствует целям социально-экономического развития Камчатского края. </w:t>
      </w:r>
    </w:p>
    <w:p w:rsidR="00117A82" w:rsidRPr="00117A82" w:rsidRDefault="00117A82" w:rsidP="00117A82">
      <w:pPr>
        <w:pStyle w:val="3"/>
        <w:spacing w:line="240" w:lineRule="auto"/>
        <w:ind w:right="-1" w:firstLine="709"/>
        <w:jc w:val="both"/>
        <w:rPr>
          <w:sz w:val="24"/>
          <w:szCs w:val="24"/>
          <w:lang w:val="ru-RU"/>
        </w:rPr>
      </w:pPr>
      <w:r w:rsidRPr="00117A82">
        <w:rPr>
          <w:sz w:val="24"/>
          <w:szCs w:val="24"/>
          <w:lang w:val="ru-RU"/>
        </w:rPr>
        <w:t>Объем инвестиционных вложений составляет 19 769 136 тыс. рублей, оценивается как достаточный и удовлетворяет требованиям подпункта 2 пункта 2.1. части 2 постановления № 319-П (объем инвестиций превышает 500 млн. рублей, III группа муниципальных образований в Камчатском крае, Пенжинский</w:t>
      </w:r>
      <w:r>
        <w:rPr>
          <w:sz w:val="24"/>
          <w:szCs w:val="24"/>
          <w:lang w:val="ru-RU"/>
        </w:rPr>
        <w:t xml:space="preserve"> и Олюторский</w:t>
      </w:r>
      <w:r w:rsidRPr="00117A82">
        <w:rPr>
          <w:sz w:val="24"/>
          <w:szCs w:val="24"/>
          <w:lang w:val="ru-RU"/>
        </w:rPr>
        <w:t xml:space="preserve"> муниципальны</w:t>
      </w:r>
      <w:r>
        <w:rPr>
          <w:sz w:val="24"/>
          <w:szCs w:val="24"/>
          <w:lang w:val="ru-RU"/>
        </w:rPr>
        <w:t>е</w:t>
      </w:r>
      <w:r w:rsidRPr="00117A82">
        <w:rPr>
          <w:sz w:val="24"/>
          <w:szCs w:val="24"/>
          <w:lang w:val="ru-RU"/>
        </w:rPr>
        <w:t xml:space="preserve"> район</w:t>
      </w:r>
      <w:r>
        <w:rPr>
          <w:sz w:val="24"/>
          <w:szCs w:val="24"/>
          <w:lang w:val="ru-RU"/>
        </w:rPr>
        <w:t>ы</w:t>
      </w:r>
      <w:r w:rsidRPr="00117A82">
        <w:rPr>
          <w:sz w:val="24"/>
          <w:szCs w:val="24"/>
          <w:lang w:val="ru-RU"/>
        </w:rPr>
        <w:t xml:space="preserve">). </w:t>
      </w:r>
    </w:p>
    <w:p w:rsidR="00117A82" w:rsidRPr="00117A82" w:rsidRDefault="00117A82" w:rsidP="00117A82">
      <w:pPr>
        <w:pStyle w:val="3"/>
        <w:spacing w:line="240" w:lineRule="auto"/>
        <w:ind w:right="-1" w:firstLine="709"/>
        <w:jc w:val="both"/>
        <w:rPr>
          <w:sz w:val="24"/>
          <w:szCs w:val="24"/>
          <w:lang w:val="ru-RU"/>
        </w:rPr>
      </w:pPr>
      <w:r w:rsidRPr="00117A82">
        <w:rPr>
          <w:sz w:val="24"/>
          <w:szCs w:val="24"/>
          <w:lang w:val="ru-RU"/>
        </w:rPr>
        <w:t>Факторов непреодолимой силы, препятствующих реализации проекта, по итогам рассмотрения представленных документов не выявлено.</w:t>
      </w:r>
    </w:p>
    <w:p w:rsidR="00117A82" w:rsidRPr="00117A82" w:rsidRDefault="00117A82" w:rsidP="00117A82">
      <w:pPr>
        <w:pStyle w:val="3"/>
        <w:spacing w:line="240" w:lineRule="auto"/>
        <w:ind w:right="-1" w:firstLine="709"/>
        <w:jc w:val="both"/>
        <w:rPr>
          <w:sz w:val="24"/>
          <w:szCs w:val="24"/>
          <w:lang w:val="ru-RU"/>
        </w:rPr>
      </w:pPr>
      <w:r w:rsidRPr="00117A82">
        <w:rPr>
          <w:sz w:val="24"/>
          <w:szCs w:val="24"/>
          <w:lang w:val="ru-RU"/>
        </w:rPr>
        <w:lastRenderedPageBreak/>
        <w:t xml:space="preserve">Считаем возможным </w:t>
      </w:r>
      <w:r>
        <w:rPr>
          <w:sz w:val="24"/>
          <w:szCs w:val="24"/>
          <w:lang w:val="ru-RU"/>
        </w:rPr>
        <w:t>рассмотрение</w:t>
      </w:r>
      <w:r w:rsidRPr="00117A82">
        <w:rPr>
          <w:sz w:val="24"/>
          <w:szCs w:val="24"/>
          <w:lang w:val="ru-RU"/>
        </w:rPr>
        <w:t xml:space="preserve"> вопроса о присвоении инвестиционному проекту «Строительство ГОК «Аметистовый», объектов обеспечения и поверхностной инфраструктуры» статуса особо значимого инвестиционного проекта на заседани</w:t>
      </w:r>
      <w:r>
        <w:rPr>
          <w:sz w:val="24"/>
          <w:szCs w:val="24"/>
          <w:lang w:val="ru-RU"/>
        </w:rPr>
        <w:t>и</w:t>
      </w:r>
      <w:r w:rsidRPr="00117A82">
        <w:rPr>
          <w:sz w:val="24"/>
          <w:szCs w:val="24"/>
          <w:lang w:val="ru-RU"/>
        </w:rPr>
        <w:t xml:space="preserve"> Инвестиционного совета Камчатского края и предоставление следующих мер финансовой поддержки:</w:t>
      </w:r>
    </w:p>
    <w:p w:rsidR="00117A82" w:rsidRPr="00117A82" w:rsidRDefault="00117A82" w:rsidP="00117A82">
      <w:pPr>
        <w:pStyle w:val="3"/>
        <w:numPr>
          <w:ilvl w:val="0"/>
          <w:numId w:val="3"/>
        </w:numPr>
        <w:tabs>
          <w:tab w:val="left" w:pos="1134"/>
        </w:tabs>
        <w:spacing w:line="240" w:lineRule="auto"/>
        <w:ind w:left="0" w:right="-1" w:firstLine="709"/>
        <w:jc w:val="both"/>
        <w:rPr>
          <w:sz w:val="24"/>
          <w:szCs w:val="24"/>
          <w:lang w:val="ru-RU"/>
        </w:rPr>
      </w:pPr>
      <w:r w:rsidRPr="00117A82">
        <w:rPr>
          <w:b/>
          <w:sz w:val="24"/>
          <w:szCs w:val="24"/>
          <w:lang w:val="ru-RU"/>
        </w:rPr>
        <w:t>налоговые льготы</w:t>
      </w:r>
      <w:r w:rsidRPr="00117A82">
        <w:rPr>
          <w:sz w:val="24"/>
          <w:szCs w:val="24"/>
          <w:lang w:val="ru-RU"/>
        </w:rPr>
        <w:t xml:space="preserve"> по налогу на имущество в соответствии с Законом Камчатского края от 22.11.2007 № 688 «О налоге на имущество организаций в Камчатском крае»:</w:t>
      </w:r>
    </w:p>
    <w:p w:rsidR="00117A82" w:rsidRPr="00117A82" w:rsidRDefault="00117A82" w:rsidP="00117A82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4"/>
          <w:lang w:val="ru-RU"/>
        </w:rPr>
      </w:pPr>
      <w:r w:rsidRPr="00117A82">
        <w:rPr>
          <w:sz w:val="24"/>
          <w:szCs w:val="24"/>
          <w:lang w:val="ru-RU"/>
        </w:rPr>
        <w:t>- 2015 год – 0,0 % (73 480 тыс. рублей в 2016 году);</w:t>
      </w:r>
    </w:p>
    <w:p w:rsidR="00117A82" w:rsidRPr="00117A82" w:rsidRDefault="00117A82" w:rsidP="00117A82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4"/>
          <w:lang w:val="ru-RU"/>
        </w:rPr>
      </w:pPr>
      <w:r w:rsidRPr="00117A82">
        <w:rPr>
          <w:sz w:val="24"/>
          <w:szCs w:val="24"/>
          <w:lang w:val="ru-RU"/>
        </w:rPr>
        <w:t>- 2016 год – 0,6 % (72 000 тыс. рублей в 2017 году);</w:t>
      </w:r>
    </w:p>
    <w:p w:rsidR="00117A82" w:rsidRPr="00117A82" w:rsidRDefault="00117A82" w:rsidP="00117A82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4"/>
          <w:lang w:val="ru-RU"/>
        </w:rPr>
      </w:pPr>
      <w:r w:rsidRPr="00117A82">
        <w:rPr>
          <w:sz w:val="24"/>
          <w:szCs w:val="24"/>
          <w:lang w:val="ru-RU"/>
        </w:rPr>
        <w:t>- 2017 год – 1,1 % (71 610 тыс. рублей в 2018 году);</w:t>
      </w:r>
    </w:p>
    <w:p w:rsidR="00117A82" w:rsidRPr="00117A82" w:rsidRDefault="00117A82" w:rsidP="00117A82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4"/>
          <w:lang w:val="ru-RU"/>
        </w:rPr>
      </w:pPr>
      <w:r w:rsidRPr="00117A82">
        <w:rPr>
          <w:sz w:val="24"/>
          <w:szCs w:val="24"/>
          <w:lang w:val="ru-RU"/>
        </w:rPr>
        <w:t>- 2018 год – 1,5 % (42 490 тыс. рублей в 2019 году).</w:t>
      </w:r>
    </w:p>
    <w:p w:rsidR="00117A82" w:rsidRPr="00117A82" w:rsidRDefault="00117A82" w:rsidP="00117A82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4"/>
          <w:lang w:val="ru-RU"/>
        </w:rPr>
      </w:pPr>
      <w:r w:rsidRPr="00117A82">
        <w:rPr>
          <w:sz w:val="24"/>
          <w:szCs w:val="24"/>
          <w:lang w:val="ru-RU"/>
        </w:rPr>
        <w:t>Общий объем налоговых льгот за указанный период составит 259 580 тыс. рублей.</w:t>
      </w:r>
    </w:p>
    <w:p w:rsidR="00117A82" w:rsidRPr="00117A82" w:rsidRDefault="00117A82" w:rsidP="00117A82">
      <w:pPr>
        <w:pStyle w:val="3"/>
        <w:tabs>
          <w:tab w:val="left" w:pos="1134"/>
        </w:tabs>
        <w:spacing w:line="240" w:lineRule="auto"/>
        <w:ind w:right="-1" w:firstLine="709"/>
        <w:jc w:val="both"/>
        <w:rPr>
          <w:sz w:val="24"/>
          <w:szCs w:val="24"/>
          <w:lang w:val="ru-RU"/>
        </w:rPr>
      </w:pPr>
      <w:r w:rsidRPr="00117A82">
        <w:rPr>
          <w:sz w:val="24"/>
          <w:szCs w:val="24"/>
          <w:lang w:val="ru-RU"/>
        </w:rPr>
        <w:tab/>
      </w:r>
    </w:p>
    <w:p w:rsidR="00117A82" w:rsidRPr="00117A82" w:rsidRDefault="00117A82" w:rsidP="00117A82">
      <w:pPr>
        <w:pStyle w:val="3"/>
        <w:tabs>
          <w:tab w:val="left" w:pos="1134"/>
        </w:tabs>
        <w:spacing w:line="240" w:lineRule="auto"/>
        <w:ind w:right="-1" w:firstLine="709"/>
        <w:jc w:val="both"/>
        <w:rPr>
          <w:sz w:val="24"/>
          <w:szCs w:val="24"/>
          <w:lang w:val="ru-RU"/>
        </w:rPr>
      </w:pPr>
      <w:proofErr w:type="gramStart"/>
      <w:r w:rsidRPr="00117A82">
        <w:rPr>
          <w:sz w:val="24"/>
          <w:szCs w:val="24"/>
          <w:lang w:val="ru-RU"/>
        </w:rPr>
        <w:t xml:space="preserve">Отказать в предоставлении меры поддержки в виде </w:t>
      </w:r>
      <w:r w:rsidRPr="00117A82">
        <w:rPr>
          <w:b/>
          <w:sz w:val="24"/>
          <w:szCs w:val="24"/>
          <w:lang w:val="ru-RU"/>
        </w:rPr>
        <w:t>субсидий на уплату процентов</w:t>
      </w:r>
      <w:r w:rsidRPr="00117A82">
        <w:rPr>
          <w:sz w:val="24"/>
          <w:szCs w:val="24"/>
          <w:lang w:val="ru-RU"/>
        </w:rPr>
        <w:t xml:space="preserve"> в соответствии с частью 3 Порядка предоставления инвесторам субсидий за счет средств краевого бюджета для возмещения части затрат на уплату процентов по кредитам, привлеченным в российских кредитных организациях в целях реализации особо значимых инвестиционных проектов Камчатского края, утвержденного постановлением Правительства Камчатского края от 16.07.2010          № 320-П.</w:t>
      </w:r>
      <w:proofErr w:type="gramEnd"/>
    </w:p>
    <w:p w:rsidR="00117A82" w:rsidRPr="00117A82" w:rsidRDefault="00117A82" w:rsidP="00117A82">
      <w:pPr>
        <w:ind w:firstLine="709"/>
        <w:jc w:val="both"/>
      </w:pPr>
      <w:r w:rsidRPr="00117A82">
        <w:t xml:space="preserve">Решение о возможности предоставления </w:t>
      </w:r>
      <w:r w:rsidRPr="00117A82">
        <w:rPr>
          <w:b/>
        </w:rPr>
        <w:t>государственных гарантий</w:t>
      </w:r>
      <w:r w:rsidRPr="00117A82">
        <w:t xml:space="preserve"> будет принято Минфином Камчатского края в соответствии с требованиями и в установленные сроки согласно Закону Камчатского края от 26.06.2008 № 77 «О порядке предоставления государственных гарантий Камчатского края».</w:t>
      </w:r>
    </w:p>
    <w:p w:rsidR="00D862E9" w:rsidRPr="00045630" w:rsidRDefault="005C3E9F" w:rsidP="005C3E9F">
      <w:pPr>
        <w:ind w:firstLine="709"/>
        <w:jc w:val="both"/>
      </w:pPr>
      <w:r w:rsidRPr="00A449D7">
        <w:t xml:space="preserve">Таким образом, максимальный объем государственной поддержки в форме </w:t>
      </w:r>
      <w:r w:rsidR="00117A82" w:rsidRPr="00117A82">
        <w:t xml:space="preserve">налоговых льгот за </w:t>
      </w:r>
      <w:r w:rsidR="00117A82">
        <w:t>4 года</w:t>
      </w:r>
      <w:r w:rsidR="00117A82" w:rsidRPr="00117A82">
        <w:t xml:space="preserve"> составит 259 580 тыс. рублей</w:t>
      </w:r>
      <w:r w:rsidRPr="00A449D7">
        <w:t>.</w:t>
      </w:r>
    </w:p>
    <w:p w:rsidR="00045630" w:rsidRPr="00547CC4" w:rsidRDefault="00045630" w:rsidP="005C3E9F">
      <w:pPr>
        <w:ind w:firstLine="709"/>
        <w:jc w:val="both"/>
      </w:pPr>
    </w:p>
    <w:sectPr w:rsidR="00045630" w:rsidRPr="00547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45D4F"/>
    <w:multiLevelType w:val="hybridMultilevel"/>
    <w:tmpl w:val="7F7C4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541E1E"/>
    <w:multiLevelType w:val="hybridMultilevel"/>
    <w:tmpl w:val="B31E126A"/>
    <w:lvl w:ilvl="0" w:tplc="E75EA704">
      <w:start w:val="1"/>
      <w:numFmt w:val="decimal"/>
      <w:lvlText w:val="%1."/>
      <w:lvlJc w:val="left"/>
      <w:pPr>
        <w:ind w:left="1069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C90052"/>
    <w:multiLevelType w:val="hybridMultilevel"/>
    <w:tmpl w:val="074C4E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F8"/>
    <w:rsid w:val="00045630"/>
    <w:rsid w:val="000B3937"/>
    <w:rsid w:val="000D242F"/>
    <w:rsid w:val="00117A82"/>
    <w:rsid w:val="00132097"/>
    <w:rsid w:val="001830BD"/>
    <w:rsid w:val="00207225"/>
    <w:rsid w:val="002413B5"/>
    <w:rsid w:val="002656D5"/>
    <w:rsid w:val="002922F7"/>
    <w:rsid w:val="003125B4"/>
    <w:rsid w:val="003B0CA1"/>
    <w:rsid w:val="005143FC"/>
    <w:rsid w:val="00547CC4"/>
    <w:rsid w:val="005C3E9F"/>
    <w:rsid w:val="00604341"/>
    <w:rsid w:val="00654383"/>
    <w:rsid w:val="00672E42"/>
    <w:rsid w:val="006B7930"/>
    <w:rsid w:val="00793DF2"/>
    <w:rsid w:val="00974DF8"/>
    <w:rsid w:val="00A449D7"/>
    <w:rsid w:val="00C343A0"/>
    <w:rsid w:val="00CA5EA9"/>
    <w:rsid w:val="00D02E95"/>
    <w:rsid w:val="00D862E9"/>
    <w:rsid w:val="00ED3775"/>
    <w:rsid w:val="00F71A7F"/>
    <w:rsid w:val="00FD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link w:val="a3"/>
    <w:rsid w:val="00207225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3">
    <w:name w:val="Основной текст_"/>
    <w:basedOn w:val="a0"/>
    <w:link w:val="3"/>
    <w:rsid w:val="00207225"/>
    <w:rPr>
      <w:color w:val="000000"/>
      <w:sz w:val="25"/>
      <w:szCs w:val="25"/>
      <w:shd w:val="clear" w:color="auto" w:fill="FFFFFF"/>
      <w:lang w:val="ru"/>
    </w:rPr>
  </w:style>
  <w:style w:type="paragraph" w:styleId="a4">
    <w:name w:val="List Paragraph"/>
    <w:basedOn w:val="a"/>
    <w:uiPriority w:val="34"/>
    <w:qFormat/>
    <w:rsid w:val="00672E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link w:val="a3"/>
    <w:rsid w:val="00207225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3">
    <w:name w:val="Основной текст_"/>
    <w:basedOn w:val="a0"/>
    <w:link w:val="3"/>
    <w:rsid w:val="00207225"/>
    <w:rPr>
      <w:color w:val="000000"/>
      <w:sz w:val="25"/>
      <w:szCs w:val="25"/>
      <w:shd w:val="clear" w:color="auto" w:fill="FFFFFF"/>
      <w:lang w:val="ru"/>
    </w:rPr>
  </w:style>
  <w:style w:type="paragraph" w:styleId="a4">
    <w:name w:val="List Paragraph"/>
    <w:basedOn w:val="a"/>
    <w:uiPriority w:val="34"/>
    <w:qFormat/>
    <w:rsid w:val="00672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reshetnyakvi</dc:creator>
  <cp:keywords/>
  <dc:description/>
  <cp:lastModifiedBy>Леликова Ирина Сергеевна</cp:lastModifiedBy>
  <cp:revision>11</cp:revision>
  <cp:lastPrinted>2014-03-04T01:19:00Z</cp:lastPrinted>
  <dcterms:created xsi:type="dcterms:W3CDTF">2014-02-28T05:07:00Z</dcterms:created>
  <dcterms:modified xsi:type="dcterms:W3CDTF">2015-02-23T22:34:00Z</dcterms:modified>
</cp:coreProperties>
</file>